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17636A2" w:rsidR="005879C4" w:rsidRPr="00E52783" w:rsidRDefault="00F33D3D" w:rsidP="00E52783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671FC">
              <w:rPr>
                <w:rFonts w:ascii="Calibri" w:hAnsi="Calibri"/>
                <w:b/>
                <w:sz w:val="20"/>
                <w:szCs w:val="20"/>
                <w:lang w:val="sr-Latn-CS"/>
              </w:rPr>
              <w:t>1:</w:t>
            </w:r>
            <w:r w:rsidR="00E52783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r w:rsidR="00971D0B" w:rsidRPr="00971D0B">
              <w:rPr>
                <w:rFonts w:asciiTheme="minorHAnsi" w:hAnsiTheme="minorHAns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1F5EFF62" w:rsidR="00F33D3D" w:rsidRPr="00B92F69" w:rsidRDefault="00F33D3D" w:rsidP="006E27E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E52783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E52783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 xml:space="preserve">1.4.:  Развој туризма до </w:t>
            </w:r>
            <w:r w:rsidR="006E27E7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краја 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202</w:t>
            </w:r>
            <w:r w:rsidR="006E27E7">
              <w:rPr>
                <w:rFonts w:ascii="Calibri" w:hAnsi="Calibri" w:cs="Calibri"/>
                <w:sz w:val="20"/>
                <w:szCs w:val="20"/>
                <w:lang w:val="sr-Cyrl-CS"/>
              </w:rPr>
              <w:t>2</w:t>
            </w:r>
            <w:r w:rsidR="00214B79" w:rsidRPr="00214B79">
              <w:rPr>
                <w:rFonts w:ascii="Calibri" w:hAnsi="Calibri" w:cs="Calibri"/>
                <w:sz w:val="20"/>
                <w:szCs w:val="20"/>
              </w:rPr>
              <w:t>.године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C173BD9" w14:textId="1FF03288" w:rsidR="00A00739" w:rsidRDefault="00F33D3D" w:rsidP="00A00739">
            <w:pPr>
              <w:spacing w:before="120" w:line="256" w:lineRule="auto"/>
              <w:rPr>
                <w:b/>
                <w:bCs/>
                <w:color w:val="FFFFFF" w:themeColor="background1"/>
                <w:sz w:val="20"/>
                <w:szCs w:val="20"/>
                <w:lang w:val="sr-Latn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E008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A00739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CS" w:eastAsia="hr-HR"/>
              </w:rPr>
              <w:t>1.</w:t>
            </w:r>
            <w:r w:rsidR="00A00739" w:rsidRPr="00195C5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4.1</w:t>
            </w:r>
            <w:r w:rsidR="00381CB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A00739" w:rsidRPr="00195C5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381CB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У</w:t>
            </w:r>
            <w:r w:rsidR="00381CBA" w:rsidRPr="00195C5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напређење</w:t>
            </w:r>
            <w:r w:rsidR="00381CB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институционалног и стратешког</w:t>
            </w:r>
            <w:r w:rsidR="00381CBA" w:rsidRPr="00195C5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оквира за развој туризма</w:t>
            </w:r>
          </w:p>
          <w:p w14:paraId="71E05F60" w14:textId="17474348" w:rsidR="00F33D3D" w:rsidRPr="00E52783" w:rsidRDefault="008C616E" w:rsidP="00CE0081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546D3A">
              <w:t xml:space="preserve"> </w:t>
            </w:r>
            <w:r w:rsidR="00A00739">
              <w:t xml:space="preserve"> </w:t>
            </w:r>
            <w:r w:rsidR="00A00739" w:rsidRPr="00A0073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П.1</w:t>
            </w:r>
            <w:r w:rsidR="00381CB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.4.1.2.   Израда нове Стратегиј</w:t>
            </w:r>
            <w:r w:rsidR="00A00739" w:rsidRPr="00A0073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е развоја туризма Г</w:t>
            </w:r>
            <w:r w:rsidR="00E5278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рада за период  2020-2025 </w:t>
            </w:r>
          </w:p>
        </w:tc>
      </w:tr>
      <w:tr w:rsidR="00F33D3D" w:rsidRPr="00B92F69" w14:paraId="28B7BDBD" w14:textId="77777777" w:rsidTr="00E52783">
        <w:trPr>
          <w:trHeight w:val="1058"/>
        </w:trPr>
        <w:tc>
          <w:tcPr>
            <w:tcW w:w="9889" w:type="dxa"/>
            <w:gridSpan w:val="2"/>
          </w:tcPr>
          <w:p w14:paraId="74E108B3" w14:textId="1A781704" w:rsidR="00F33D3D" w:rsidRPr="00E52783" w:rsidRDefault="00A00739" w:rsidP="00E5278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D2DE7">
              <w:rPr>
                <w:rFonts w:ascii="Calibri" w:hAnsi="Calibri"/>
                <w:sz w:val="20"/>
                <w:szCs w:val="20"/>
                <w:lang w:val="sr-Cyrl-CS"/>
              </w:rPr>
              <w:t>Важећа Стратегија развоја туризма града Бања Лука (2013-2020.године) је стратешки документ са истеком важења до 2020.</w:t>
            </w:r>
            <w:r w:rsidR="006E27E7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Pr="008D2DE7">
              <w:rPr>
                <w:rFonts w:ascii="Calibri" w:hAnsi="Calibri"/>
                <w:sz w:val="20"/>
                <w:szCs w:val="20"/>
                <w:lang w:val="sr-Cyrl-CS"/>
              </w:rPr>
              <w:t xml:space="preserve">године, те је неопходно приступити изради нове Стратегије развоја туризма града Бањалуке, с обзиром на потребу стратешког и планског усмјеравања развоја туризма. 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4929A455" w:rsidR="00F33D3D" w:rsidRPr="00E52783" w:rsidRDefault="00E52783" w:rsidP="00E52783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Доношење ст</w:t>
            </w:r>
            <w:r w:rsidR="00A00739" w:rsidRPr="00E52783">
              <w:rPr>
                <w:rFonts w:ascii="Calibri" w:hAnsi="Calibri"/>
                <w:iCs/>
                <w:sz w:val="20"/>
                <w:szCs w:val="20"/>
                <w:lang w:val="sr-Cyrl-CS"/>
              </w:rPr>
              <w:t>ратешког оквира за усмјерен развој туризма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77872894" w14:textId="77777777" w:rsidR="00A00739" w:rsidRPr="00E52783" w:rsidRDefault="00A00739" w:rsidP="00E527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E52783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Јавне институције </w:t>
            </w:r>
          </w:p>
          <w:p w14:paraId="172CBBD1" w14:textId="77777777" w:rsidR="00A00739" w:rsidRPr="00E52783" w:rsidRDefault="00A00739" w:rsidP="00E527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E52783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Градска управа </w:t>
            </w:r>
          </w:p>
          <w:p w14:paraId="2A2DF2C1" w14:textId="29E2CDF7" w:rsidR="00A00739" w:rsidRPr="00E52783" w:rsidRDefault="008D2DE7" w:rsidP="00E527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E52783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Републичка и градска</w:t>
            </w:r>
            <w:r w:rsidR="00A00739" w:rsidRPr="00E52783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 xml:space="preserve">туристичка организација </w:t>
            </w:r>
          </w:p>
          <w:p w14:paraId="3FC6A7EF" w14:textId="77777777" w:rsidR="00A00739" w:rsidRPr="00E52783" w:rsidRDefault="00A00739" w:rsidP="00E527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</w:pPr>
            <w:r w:rsidRPr="00E52783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Привредно окружење, привреда</w:t>
            </w:r>
          </w:p>
          <w:p w14:paraId="10DEF9A1" w14:textId="43256327" w:rsidR="00F33D3D" w:rsidRPr="00E52783" w:rsidRDefault="00A00739" w:rsidP="00E527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E52783">
              <w:rPr>
                <w:rFonts w:asciiTheme="minorHAnsi" w:eastAsia="TimesNewRoman" w:hAnsiTheme="minorHAnsi" w:cstheme="minorHAnsi"/>
                <w:sz w:val="20"/>
                <w:szCs w:val="20"/>
                <w:lang w:val="sr-Cyrl-CS"/>
              </w:rPr>
              <w:t>Локално становништво и туристи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0BF5768D" w14:textId="77777777" w:rsidR="00E52783" w:rsidRDefault="00E52783" w:rsidP="00E527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До краја 2019., израђена Стратегија развоја туризма</w:t>
            </w:r>
            <w:r w:rsidRPr="00E52783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  <w:p w14:paraId="4B87DA8A" w14:textId="61DBB042" w:rsidR="00E52783" w:rsidRPr="00E52783" w:rsidRDefault="00A00739" w:rsidP="00E527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52783">
              <w:rPr>
                <w:rFonts w:ascii="Calibri" w:hAnsi="Calibri"/>
                <w:sz w:val="20"/>
                <w:szCs w:val="20"/>
                <w:lang w:val="sr-Cyrl-CS"/>
              </w:rPr>
              <w:t xml:space="preserve">Побољшано окружење за развој туризма </w:t>
            </w:r>
          </w:p>
        </w:tc>
        <w:tc>
          <w:tcPr>
            <w:tcW w:w="5101" w:type="dxa"/>
          </w:tcPr>
          <w:p w14:paraId="1CCCF8D4" w14:textId="77777777" w:rsidR="00546D3A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5CB881B3" w:rsidR="00F33D3D" w:rsidRPr="00E52783" w:rsidRDefault="00A00739" w:rsidP="00E52783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E52783">
              <w:rPr>
                <w:rFonts w:ascii="Calibri" w:hAnsi="Calibri"/>
                <w:iCs/>
                <w:sz w:val="20"/>
                <w:szCs w:val="20"/>
              </w:rPr>
              <w:t>Стратегија развоја туризма града Бања Лука 2020-202</w:t>
            </w:r>
            <w:r w:rsidR="00E52783">
              <w:rPr>
                <w:rFonts w:ascii="Calibri" w:hAnsi="Calibri"/>
                <w:iCs/>
                <w:sz w:val="20"/>
                <w:szCs w:val="20"/>
                <w:lang w:val="sr-Cyrl-CS"/>
              </w:rPr>
              <w:t>5.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DB923EF" w14:textId="32A44F3B" w:rsidR="008D2DE7" w:rsidRPr="00E52783" w:rsidRDefault="008D2DE7" w:rsidP="00E52783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E52783">
              <w:rPr>
                <w:rFonts w:ascii="Calibri" w:hAnsi="Calibri"/>
                <w:sz w:val="20"/>
                <w:szCs w:val="20"/>
                <w:lang w:val="sr-Cyrl-CS"/>
              </w:rPr>
              <w:t>Планирати буџетска средства за израду стратегије</w:t>
            </w:r>
          </w:p>
          <w:p w14:paraId="44D878BA" w14:textId="2EB17E3B" w:rsidR="00546D3A" w:rsidRPr="00E52783" w:rsidRDefault="00546D3A" w:rsidP="00E52783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 w:rsidRPr="00E52783">
              <w:rPr>
                <w:rFonts w:ascii="Calibri" w:hAnsi="Calibri"/>
                <w:iCs/>
                <w:sz w:val="20"/>
                <w:szCs w:val="20"/>
              </w:rPr>
              <w:t xml:space="preserve">Дефинисање носиоца </w:t>
            </w:r>
            <w:r w:rsidR="00E52783">
              <w:rPr>
                <w:rFonts w:ascii="Calibri" w:hAnsi="Calibri"/>
                <w:iCs/>
                <w:sz w:val="20"/>
                <w:szCs w:val="20"/>
                <w:lang w:val="sr-Cyrl-CS"/>
              </w:rPr>
              <w:t xml:space="preserve">израде </w:t>
            </w:r>
            <w:r w:rsidRPr="00E52783">
              <w:rPr>
                <w:rFonts w:ascii="Calibri" w:hAnsi="Calibri"/>
                <w:iCs/>
                <w:sz w:val="20"/>
                <w:szCs w:val="20"/>
                <w:lang w:val="sr-Cyrl-CS"/>
              </w:rPr>
              <w:t>пројекта</w:t>
            </w:r>
          </w:p>
          <w:p w14:paraId="6BC8A6D2" w14:textId="0BB4B5DC" w:rsidR="00E52783" w:rsidRPr="00E52783" w:rsidRDefault="00E52783" w:rsidP="00E52783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CS"/>
              </w:rPr>
              <w:t>Израда документа Стратегије</w:t>
            </w:r>
          </w:p>
          <w:p w14:paraId="76A97F96" w14:textId="3220D021" w:rsidR="00F33D3D" w:rsidRPr="00B92F69" w:rsidRDefault="00F33D3D" w:rsidP="008D2DE7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910DD96" w:rsidR="00F33D3D" w:rsidRPr="00B92F69" w:rsidRDefault="00971D0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E3F98">
              <w:rPr>
                <w:rFonts w:ascii="Calibri" w:hAnsi="Calibri"/>
                <w:sz w:val="20"/>
                <w:szCs w:val="20"/>
                <w:lang w:val="sr-Cyrl-RS"/>
              </w:rPr>
              <w:t>2019.године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D41726C" w:rsidR="00EB1C5B" w:rsidRPr="00307928" w:rsidRDefault="00A00739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307928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6E27E7">
              <w:rPr>
                <w:rFonts w:ascii="Calibri" w:hAnsi="Calibri"/>
                <w:sz w:val="20"/>
                <w:szCs w:val="20"/>
                <w:lang w:val="sr-Cyrl-CS"/>
              </w:rPr>
              <w:t>4</w:t>
            </w:r>
            <w:r w:rsidR="00AE3F98" w:rsidRPr="00307928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6578D95C" w14:textId="2D222D7D" w:rsidR="00EB1C5B" w:rsidRPr="00E52783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307928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62D2E4BD" w:rsidR="00EB1C5B" w:rsidRPr="00307928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07928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6E27E7">
              <w:rPr>
                <w:rFonts w:ascii="Calibri" w:hAnsi="Calibri"/>
                <w:sz w:val="20"/>
                <w:szCs w:val="20"/>
                <w:lang w:val="sr-Cyrl-RS"/>
              </w:rPr>
              <w:t>4</w:t>
            </w:r>
            <w:r w:rsidR="00AE3F98" w:rsidRPr="00307928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</w:p>
          <w:p w14:paraId="7E1CE9F5" w14:textId="0DEC41EA" w:rsidR="00F33D3D" w:rsidRPr="00B92F69" w:rsidRDefault="00F33D3D" w:rsidP="00A00739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737632A" w:rsidR="00EB1C5B" w:rsidRPr="00DC1CB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C1CBF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46D3A" w:rsidRPr="00DC1CBF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877D68">
              <w:rPr>
                <w:rFonts w:ascii="Calibri" w:hAnsi="Calibri"/>
                <w:sz w:val="20"/>
                <w:szCs w:val="20"/>
                <w:lang w:val="sr-Cyrl-CS"/>
              </w:rPr>
              <w:t>10</w:t>
            </w:r>
            <w:r w:rsidR="00AE3F98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546D3A" w:rsidRPr="00DC1CBF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17455E" w:rsidRPr="00DC1CBF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AE3F9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0792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56CC9D6C" w14:textId="5340D302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381CB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F07323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724BE7E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F07323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214B79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5F4FDF" w:rsidRDefault="00EB1C5B" w:rsidP="00214B7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D2DE7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5F4FDF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10624381" w:rsidR="00EB1C5B" w:rsidRPr="002E081E" w:rsidRDefault="00EB1C5B" w:rsidP="00214B79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107B1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6C283F2" w:rsidR="00546D3A" w:rsidRPr="00E52783" w:rsidRDefault="00AE3F98" w:rsidP="00E52783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E52783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Недостатак новчаних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99F60A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24A8D27" w14:textId="4770C0B6" w:rsidR="00546D3A" w:rsidRPr="00A7126E" w:rsidRDefault="00546D3A" w:rsidP="00546D3A">
            <w:p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  <w:p w14:paraId="5115DF64" w14:textId="77777777" w:rsidR="00546D3A" w:rsidRPr="00A7126E" w:rsidRDefault="00546D3A" w:rsidP="00546D3A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Туристичка организација града Бања Лука</w:t>
            </w:r>
          </w:p>
          <w:p w14:paraId="47540EE1" w14:textId="22B533E4" w:rsidR="00546D3A" w:rsidRDefault="00546D3A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A666E64" w14:textId="6C4B4DC8" w:rsidR="00546D3A" w:rsidRPr="006E27E7" w:rsidRDefault="00EB1C5B" w:rsidP="006E27E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bookmarkStart w:id="0" w:name="_GoBack"/>
            <w:bookmarkEnd w:id="0"/>
          </w:p>
          <w:p w14:paraId="32A49323" w14:textId="547D7701" w:rsidR="00EB1C5B" w:rsidRPr="008A1C9B" w:rsidRDefault="008A1C9B" w:rsidP="00546D3A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Одјељење за културу, туризам и социјалну политику</w:t>
            </w:r>
            <w:r w:rsidR="006E27E7">
              <w:rPr>
                <w:rFonts w:ascii="Calibri" w:hAnsi="Calibri"/>
                <w:sz w:val="20"/>
                <w:szCs w:val="20"/>
                <w:lang w:val="sr-Cyrl-CS"/>
              </w:rPr>
              <w:t>, ТОБЛ/</w:t>
            </w:r>
            <w:r w:rsidR="006E27E7">
              <w:t xml:space="preserve"> </w:t>
            </w:r>
            <w:r w:rsidR="006E27E7" w:rsidRPr="006E27E7">
              <w:rPr>
                <w:rFonts w:ascii="Calibri" w:hAnsi="Calibri"/>
                <w:sz w:val="20"/>
                <w:szCs w:val="20"/>
                <w:lang w:val="sr-Cyrl-C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B37834"/>
    <w:multiLevelType w:val="hybridMultilevel"/>
    <w:tmpl w:val="7C6EE9E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84EA5"/>
    <w:multiLevelType w:val="hybridMultilevel"/>
    <w:tmpl w:val="A56828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3B7B97"/>
    <w:multiLevelType w:val="hybridMultilevel"/>
    <w:tmpl w:val="4AECD73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F6C69"/>
    <w:multiLevelType w:val="hybridMultilevel"/>
    <w:tmpl w:val="ACBAF2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907A6C"/>
    <w:multiLevelType w:val="hybridMultilevel"/>
    <w:tmpl w:val="BE80D7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CA48D4"/>
    <w:multiLevelType w:val="hybridMultilevel"/>
    <w:tmpl w:val="77D0CB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7"/>
  </w:num>
  <w:num w:numId="12">
    <w:abstractNumId w:val="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11E9"/>
    <w:rsid w:val="0017455E"/>
    <w:rsid w:val="00210281"/>
    <w:rsid w:val="00214B79"/>
    <w:rsid w:val="002671FC"/>
    <w:rsid w:val="002E081E"/>
    <w:rsid w:val="00307928"/>
    <w:rsid w:val="00381CBA"/>
    <w:rsid w:val="00546D3A"/>
    <w:rsid w:val="005879C4"/>
    <w:rsid w:val="005D028B"/>
    <w:rsid w:val="005F4FDF"/>
    <w:rsid w:val="0060086A"/>
    <w:rsid w:val="006B359A"/>
    <w:rsid w:val="006E27E7"/>
    <w:rsid w:val="00705268"/>
    <w:rsid w:val="00877D68"/>
    <w:rsid w:val="008A1C9B"/>
    <w:rsid w:val="008C616E"/>
    <w:rsid w:val="008D2DE7"/>
    <w:rsid w:val="00971D0B"/>
    <w:rsid w:val="00981E2E"/>
    <w:rsid w:val="00A00739"/>
    <w:rsid w:val="00AE3680"/>
    <w:rsid w:val="00AE3F98"/>
    <w:rsid w:val="00B92F69"/>
    <w:rsid w:val="00BD0797"/>
    <w:rsid w:val="00BD0805"/>
    <w:rsid w:val="00CE0081"/>
    <w:rsid w:val="00D30D8A"/>
    <w:rsid w:val="00DC1CBF"/>
    <w:rsid w:val="00E06CBA"/>
    <w:rsid w:val="00E52783"/>
    <w:rsid w:val="00EB1C5B"/>
    <w:rsid w:val="00F07323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1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52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1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52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54C68-1D7E-4779-A35C-DC7FF657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6</cp:revision>
  <cp:lastPrinted>2018-09-14T10:16:00Z</cp:lastPrinted>
  <dcterms:created xsi:type="dcterms:W3CDTF">2018-09-12T13:39:00Z</dcterms:created>
  <dcterms:modified xsi:type="dcterms:W3CDTF">2018-10-04T11:30:00Z</dcterms:modified>
</cp:coreProperties>
</file>